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5.1. INFORMATIONSSCHREIBEN MITARBEITER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5.1. INFORMATIVA PER I DIPENDENTI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MITARBEITER: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ZUNAME: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DATUM: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DIPENDENTE: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NOME: 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COGNOME: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DATA: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Informationen laut Art. 13 Verordnung (EU) 679/2016 – Datenschutzgrundverordnung (DSGVO) und den gültigen nationalen Bestimmungen.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Informativa ai sensi dell‘art. 13 del regolamento (UE) 679/2016 – Regolamento generale sulla protezione dei dati personali (GDPR) e la normativa nazionale in vigore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  <w:highlight w:val="black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</w:rPr>
              <w:t>Name und Kontaktdaten des Verantwortlichen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  <w:highlight w:val="black"/>
                <w:lang w:val="it-IT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  <w:lang w:val="it-IT"/>
              </w:rPr>
              <w:t>Nome e dati di contatto del titolare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Eigenverwaltung B.N.R. Mals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mit Sitz in Gen.-I.-Verdross-Str. 36, 39024 Mals, hier vertreten durch den Präsidenten Armin Plagg, St.Nr. 00147250211, E-Mail: fraktion.mals@rolmail.net, Tel. 0473 835344;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Datenschutzbeauftragter</w:t>
            </w:r>
            <w:r>
              <w:rPr>
                <w:rFonts w:ascii="Arial Narrow" w:hAnsi="Arial Narrow"/>
                <w:sz w:val="20"/>
                <w:szCs w:val="20"/>
              </w:rPr>
              <w:t>: Dott. Armin Wieser, E-Mail: armin.wieser@protonmail.com;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4530" w:type="dxa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Amministrazione Separata B.U.C. Malles</w:t>
            </w:r>
            <w:r>
              <w:rPr>
                <w:rFonts w:ascii="Arial Narrow" w:hAnsi="Arial Narrow"/>
                <w:bCs/>
                <w:sz w:val="20"/>
                <w:szCs w:val="20"/>
                <w:lang w:val="it-IT"/>
              </w:rPr>
              <w:t>, con sede in Via Gen.-I.-Verdross 36, 39024 Malles Venosta, qui rappresentata dal Presidente Armin Plagg, c.f. 00147250211, E-Mail: fraktion.mals@rolmail.net, Tel. 0473 835344;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DPO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: Dott. Armin Wieser, E-Mail: armin.wieser@protonmail.com;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 xml:space="preserve">Für die Verarbeitung der Daten ist die oben angegebene Verwaltung verantwortlich. Für Fragen zum Thema Datenschutz wenden Sie sich bitte an die obige E-Mail-Adresse. </w:t>
            </w:r>
            <w:bookmarkStart w:id="0" w:name="_GoBack"/>
            <w:bookmarkEnd w:id="0"/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L’amministrazione sopra menzionata è titolare del trattamento. Per domande sul trattamento dei Suoi dati personali può contattare il titolare tramite e-mail. 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  <w:highlight w:val="black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</w:rPr>
              <w:t xml:space="preserve">Kategorien von Daten 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sz w:val="20"/>
                <w:szCs w:val="20"/>
                <w:highlight w:val="black"/>
                <w:lang w:val="it-IT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  <w:lang w:val="it-IT"/>
              </w:rPr>
              <w:t>Categorie di dati trattati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Folgende Kategorien von personenbezogenen Daten werden verarbeitet: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Anagrafische Daten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E-Mail-Adresse und Telefonnummer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Bankkoordinaten (IBAN Kodex)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Lebenslauf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Informationen zur Berufsausbildung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Informationen zu den Familienangehörigen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Kurse im Bereich Arbeitssicherheit und Datenschutz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Informationen zur Leistungsbeurteilung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Gesundheitsdaten (nur falls notwendig und unter Berücksichtigung aller vorgesehenen Garantien)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Gewerkschaftszugehörigkeit (nur falls notwendig und unter Berücksichtigung aller vorgesehenen Garantien)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Informationen zum Einkommen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Vengono trattati le presenti categorie di dati personali: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Dati anagrafici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E-mail e numero di telefono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Coordinate bancarie (codice IBAN)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Curriculum Vitae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Informazioni riguardanti la carriera professionale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Informazioni sui membri di famiglia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Informazioni sul reddito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Formazioni in materia di sicurezza sul lavoro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Informazioni sulla Vostra valutazione al lavoro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Dati sulla salute (solo ove necessario e con tutte le garanzie previste)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Dati sull’appartenenza sindacale (solo ove necessario e con tutte le garanzie previste)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Zweck der Verarbeitung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Finalità dei trattamenti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Berechnung und Ausbezahlung des Lohns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Führen der Personalakte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Meldungen an Sozial und Fürsorgeinstitute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 xml:space="preserve">Einkommensmeldung an die Steuerbehörde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Sonstige Abwicklung etwaiger Ansprüche aus dem Arbeitsverhältnis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Calcolo e pagamento delle paghe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Tenuta del fascicolo personale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Notifiche agli istituti di assistenza e previdenza sociale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Comunicazione del reddito all’autorità fiscale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Altre operazioni rese necessarie a causa del rapporto di lavoro istaurato 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Rechtsgrundlage und Notwendigkeit der Mitteilung der Daten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Base giuridica e necessità della comunicazione dei dati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Die Verarbeitung erfolgt aufgrund des Vertragsverhältnisses aus dem Arbeitsvertrag. Ohne die oben angegebenen Daten ist es nicht möglich eine Zusammenarbeit zwischen Arbeitgeber und Arbeitnehmer einzugehen.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La base giuridica del trattamento è rappresentata dal contratto di lavoro. Senza i dati sopra menzionati non è possibile istaurare una collaborazione tra datore di lavoro e il lavoratore.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Weitergabe der Daten an Dritte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Categorie di destinatari dei dati 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Wir übermitteln Ihre Daten an: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Externes Lohnbüro (welches alle gesetzlich vorgesehenen Meldungen an Arbeitsamt, Steuerbehörden und Sozial- bzw. Fürsorgeinstitute, einschließlich Renten und Krankenzusatzversicherungsinstitute vornimmt).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Arbeitssicherheitsfirma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Arbeitsmediziner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Weiterbildungsinstitute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Gewerkschaften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Gerichte oder Rechtsberate für Lohnabtretungen aufgrund Forderungen Dritter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Banken und Versicherungen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Welfareanbieter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Trasmettiamo i Suoi dati alle presenti categorie: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Consulente del lavoro (che esegue tutte le comunicazioni previste all’ufficio del lavoro, autorità fiscali e istituti di assistenza e previdenza sociale, incluse le pensioni e assicurazioni complementari e istituti di assicurazione complementare)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Consulenti per la sicurezza sul lavoro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Medico del lavoro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Istituti di formazione professionale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Sindacati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Autorità giudiziarie e consulenti legali per eventuali cessioni sulla busta paga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Banche e assicurazioni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Coloro che offrono servizi di welfare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</w:rPr>
              <w:t>Kriterium für die Festlegung der Speicherdauer Ihrer Daten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Criterio per la determinazione del periodo di conservazione dei Suoi dati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Die von uns erhobenen personenbezogenen Daten werden bis zum Ablauf der gesetzlichen Aufbewahrungspflicht gespeichert und danach gelöscht, es sei denn, dass wir aufgrund gesetzlicher Aufbewahrungs- und Dokumentationspflichten zu einer längeren Speicherung verpflichtet sind oder Sie einer darüberhinausgehenden Speicherung eingewilligt haben.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I Suoi dati personali verranno conservati fino alla fine dell'obbligo di archiviazione legale e quindi cancellati, a meno che non siamo obbligati a una conservazione più lunga prevista da altri obblighi legali di archiviazione e documentazione o se invece Lei ha prestato il Suo consenso per una conservazione più lunga.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  <w:highlight w:val="black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</w:rPr>
              <w:t>Ihre Rechte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rPr>
                <w:rFonts w:ascii="Arial Narrow" w:hAnsi="Arial Narrow" w:cs="Arial"/>
                <w:b/>
                <w:b/>
                <w:sz w:val="20"/>
                <w:szCs w:val="20"/>
                <w:highlight w:val="black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shd w:fill="000000" w:val="clear"/>
              </w:rPr>
              <w:t>I Suoi diritti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 xml:space="preserve">Jede betroffene Person hat das Recht eine einmal erteilte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>Einwilligung zu widerrufen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 nach Art. 7 Abs. 3 DSGVO, das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 xml:space="preserve">Recht auf Auskunft 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nach Artikel 15 DSGVO, das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 xml:space="preserve">Recht auf Berichtigung 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nach Artikel 16 DSGVO, das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>Recht auf Löschung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 nach Artikel 17 DSGVO, das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>Recht auf Einschränkung der Verarbeitung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 nach Artikel 18 DSGVO, das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>Recht auf Widerspruch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 aus Artikel 21 DSGVO sowie das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>Recht auf Datenübertragbarkeit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 aus Artikel 20 DSGVO. Darüber hinaus besteht ein </w:t>
            </w:r>
            <w:r>
              <w:rPr>
                <w:rFonts w:cs="Arial" w:ascii="Arial Narrow" w:hAnsi="Arial Narrow"/>
                <w:b/>
                <w:sz w:val="20"/>
                <w:szCs w:val="20"/>
              </w:rPr>
              <w:t>Beschwerderecht</w:t>
            </w:r>
            <w:r>
              <w:rPr>
                <w:rFonts w:cs="Arial" w:ascii="Arial Narrow" w:hAnsi="Arial Narrow"/>
                <w:sz w:val="20"/>
                <w:szCs w:val="20"/>
              </w:rPr>
              <w:t xml:space="preserve"> bei einer Datenschutzaufsichtsbehörde (Artikel 77 DSGVO). In Italien ist diese Behörde der „Garante per la protezione dei dati personali“ mit Sitz in Rom (www.granteprivacy.it)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 xml:space="preserve">Für die Ausübung Ihrer Rechte kontaktieren Sie bitten den Verantwortlichen, wie oben angegeben. 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Ogni persona interessata ha il diritto di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revocare il consenso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 fornito ai sensi dell’art. 7, comma 3 GDPR, il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diritto di ricevere le informazioni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 di cui all’art. 15 GDPR, il diritto di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modificare o correggere i Suoi dati personali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, previsto dall’art. 16 GDPR, il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diritto all’oblio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, ai sensi dell’art. 17 GDPR, il diritto alla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limitazione del trattamento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 previsto dall’art 18 GDPR, il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diritto di opposizione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 di cui all’art. 21 e il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diritto alla portabilità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 dei dati di cui all’art. 20 GDPR.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Infine, ogni persona interessata può </w:t>
            </w: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proporre reclamo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 all’autorità garante (art. 77 GDPR). In Italia il reclamo è di competenza del Garante per la protezione dei dati personali con sede a Roma (www.garanteprivacy.it)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Per fare valere i Suoi diritti, La pregiamo di contattare il titolare del trattamento, come sopra indicato. 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Automatisierte Entscheidungsfindung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Processo decisionale automatizzato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Eine automatisierte Entscheidungsfindung, einschließlich Profiling wird in keinem Fall durchgeführt.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Un processo decisionale automatizzato, inclusa la profilazione, non viene eseguito.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Widerruf der Einwilligung</w:t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rPr>
                <w:rFonts w:ascii="Arial Narrow" w:hAnsi="Arial Narrow" w:cs="Arial"/>
                <w:b/>
                <w:b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  <w:lang w:val="it-IT"/>
              </w:rPr>
              <w:t>Diritto di revoca del consenso</w:t>
            </w:r>
          </w:p>
        </w:tc>
      </w:tr>
      <w:tr>
        <w:trPr>
          <w:trHeight w:val="146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Sie haben das Recht, sofern Sie uns Daten aufgrund einer Einwilligung überlassen haben, Ihre Einwilligungserklärung zu widerrufen. Hierfür senden Sie uns bitte eine E-Mail an der oben angegebenen E-Mail-Adresse des Verantwortlichen. Der Widerruf ist für die Zukunft gültig.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Le ha il diritto, se ci ha fornito dati personali in base al Suo consenso, di revocare lo stesso. Per revocare il Suo consenso La preghiamo di inviarci una e-mail all'indirizzo e-mail del titolare sopra indicato. La revoca è valida per il futuro.</w:t>
            </w:r>
          </w:p>
        </w:tc>
      </w:tr>
      <w:tr>
        <w:trPr>
          <w:trHeight w:val="44" w:hRule="atLeast"/>
        </w:trPr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cs="Arial" w:ascii="Arial Narrow" w:hAnsi="Arial Narrow"/>
                <w:i/>
                <w:sz w:val="20"/>
                <w:szCs w:val="20"/>
              </w:rPr>
              <w:t>Diese Datenschutzerklärung wird in regelmäßigen Abständen an die tatsächlichen Gegebenheiten und rechtlichen Entwicklungen angepasst.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i/>
                <w:i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i/>
                <w:sz w:val="20"/>
                <w:szCs w:val="20"/>
                <w:lang w:val="it-IT"/>
              </w:rPr>
              <w:t>Questa informativa viene costantemente adattata alle condizioni di fatto e agli sviluppi legali in materia.</w:t>
            </w:r>
          </w:p>
        </w:tc>
      </w:tr>
    </w:tbl>
    <w:p>
      <w:pPr>
        <w:pStyle w:val="Normal"/>
        <w:shd w:val="clear" w:color="auto" w:fill="FFFFFF" w:themeFill="background1"/>
        <w:rPr>
          <w:lang w:val="it-IT"/>
        </w:rPr>
      </w:pPr>
      <w:r>
        <w:rPr>
          <w:lang w:val="it-IT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</w:rPr>
              <w:t>Bestätigung über den Erhalt</w:t>
            </w:r>
          </w:p>
          <w:p>
            <w:pPr>
              <w:pStyle w:val="Normal"/>
              <w:shd w:val="clear" w:color="auto" w:fill="000000" w:themeFill="text1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  <w:shd w:color="auto" w:fill="000000" w:themeFill="text1" w:val="clear"/>
          </w:tcPr>
          <w:p>
            <w:pPr>
              <w:pStyle w:val="Normal"/>
              <w:shd w:val="clear" w:color="auto" w:fill="000000" w:themeFill="text1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  <w:lang w:val="it-IT"/>
              </w:rPr>
              <w:t>Conferma di ricevimento</w:t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Ich habe die oben genannten Informationen erhalten, gelesen und verstanden. Eine Kopie wurde mir ausgehändigt.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Ho ricevuto l’informativa sopra menzionata, l’ho letta e compresa. Mi è stata consegnata una copia. </w:t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Datum: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Unterschrift</w:t>
            </w: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4530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>Data: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cs="Arial" w:ascii="Arial Narrow" w:hAnsi="Arial Narrow"/>
                <w:sz w:val="20"/>
                <w:szCs w:val="20"/>
                <w:lang w:val="it-IT"/>
              </w:rPr>
              <w:t xml:space="preserve">Firma: </w:t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40820586"/>
    </w:sdtPr>
    <w:sdtContent>
      <w:p>
        <w:pPr>
          <w:pStyle w:val="Fuzeile"/>
          <w:pBdr>
            <w:top w:val="single" w:sz="4" w:space="1" w:color="D9D9D9"/>
          </w:pBdr>
          <w:rPr/>
        </w:pPr>
        <w:r>
          <w:rPr>
            <w:sz w:val="16"/>
            <w:szCs w:val="16"/>
          </w:rPr>
          <w:t xml:space="preserve">© Dott. Armin Wieser – www.porotonsolution.it </w:t>
          <w:tab/>
          <w:tab/>
          <w:t xml:space="preserve">Seite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von 2</w:t>
        </w:r>
      </w:p>
    </w:sdtContent>
  </w:sdt>
  <w:p>
    <w:pPr>
      <w:pStyle w:val="Fuzeile"/>
      <w:rPr>
        <w:sz w:val="16"/>
        <w:szCs w:val="16"/>
      </w:rPr>
    </w:pPr>
    <w:r>
      <w:rPr>
        <w:sz w:val="16"/>
        <w:szCs w:val="16"/>
      </w:rPr>
      <w:t xml:space="preserve">Dieses Dokument ist weltweit urheberrechtlich geschützt. </w:t>
    </w:r>
  </w:p>
  <w:p>
    <w:pPr>
      <w:pStyle w:val="Fuzei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sz w:val="16"/>
        <w:szCs w:val="16"/>
      </w:rPr>
    </w:pPr>
    <w:r>
      <w:rPr>
        <w:sz w:val="16"/>
        <w:szCs w:val="16"/>
      </w:rPr>
      <w:t>V.2.0. 24.07.2019</w:t>
    </w:r>
  </w:p>
  <w:p>
    <w:pPr>
      <w:pStyle w:val="Kopfzeile"/>
      <w:rPr/>
    </w:pPr>
    <w:r>
      <w:rPr>
        <w:sz w:val="16"/>
        <w:szCs w:val="16"/>
      </w:rPr>
      <w:t>V.1.0. 24.05.2018</w:t>
    </w:r>
  </w:p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20"/>
        <w:szCs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b1002e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b1002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 Narrow" w:hAnsi="Arial Narrow" w:cs="Wingdings"/>
      <w:b/>
      <w:sz w:val="20"/>
    </w:rPr>
  </w:style>
  <w:style w:type="character" w:styleId="ListLabel5">
    <w:name w:val="ListLabel 5"/>
    <w:qFormat/>
    <w:rPr>
      <w:rFonts w:ascii="Arial Narrow" w:hAnsi="Arial Narrow" w:cs="Wingdings"/>
      <w:sz w:val="20"/>
      <w:szCs w:val="16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link w:val="KopfzeileZchn"/>
    <w:uiPriority w:val="99"/>
    <w:unhideWhenUsed/>
    <w:rsid w:val="00b1002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b1002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1002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b100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LibreOffice/6.1.6.3$Windows_x86 LibreOffice_project/5896ab1714085361c45cf540f76f60673dd96a72</Application>
  <Pages>3</Pages>
  <Words>1166</Words>
  <Characters>7414</Characters>
  <CharactersWithSpaces>8439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2018-11-24T09:09:00Z</dcterms:created>
  <dc:creator>Armin Wieser</dc:creator>
  <dc:description/>
  <dc:language>de-DE</dc:language>
  <cp:lastModifiedBy>Datenschutz</cp:lastModifiedBy>
  <cp:lastPrinted>2019-07-29T09:40:00Z</cp:lastPrinted>
  <dcterms:modified xsi:type="dcterms:W3CDTF">2019-07-29T09:40:00Z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